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32522" w14:textId="364C4AF8" w:rsidR="00790138" w:rsidRDefault="00AC5C20" w:rsidP="00AC5C20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4</w:t>
      </w:r>
    </w:p>
    <w:p w14:paraId="138F50EA" w14:textId="77777777" w:rsidR="00AC5C20" w:rsidRDefault="00AC5C20" w:rsidP="00AC5C20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6B3BB552" w14:textId="77777777" w:rsidR="00AC5C20" w:rsidRPr="006D4603" w:rsidRDefault="00AC5C20" w:rsidP="00AC5C20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4D020C09" w14:textId="1F831F24" w:rsidR="003C417D" w:rsidRPr="008F1128" w:rsidRDefault="003C417D" w:rsidP="00D0639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30"/>
          <w:szCs w:val="30"/>
        </w:rPr>
      </w:pPr>
      <w:r w:rsidRPr="008F1128">
        <w:rPr>
          <w:rFonts w:ascii="Times New Roman" w:hAnsi="Times New Roman"/>
          <w:b/>
          <w:bCs/>
          <w:sz w:val="30"/>
          <w:szCs w:val="30"/>
        </w:rPr>
        <w:t>Техническое здание №1 – 1 комплект</w:t>
      </w:r>
    </w:p>
    <w:p w14:paraId="62949553" w14:textId="77777777" w:rsidR="003C417D" w:rsidRPr="008F1128" w:rsidRDefault="003C417D" w:rsidP="003C417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30"/>
          <w:szCs w:val="30"/>
        </w:rPr>
      </w:pPr>
      <w:r w:rsidRPr="008F1128">
        <w:rPr>
          <w:rFonts w:ascii="Times New Roman" w:hAnsi="Times New Roman"/>
          <w:b/>
          <w:bCs/>
          <w:sz w:val="30"/>
          <w:szCs w:val="30"/>
        </w:rPr>
        <w:t>(сметные позиции 8.406.5, 8.406.36, 8.406.39, 8.406.41, 8.406.44, 8.406.46, 8.406.48, 8.406.50, 8.406.53, 8.406.55)</w:t>
      </w:r>
    </w:p>
    <w:p w14:paraId="79318C1B" w14:textId="77777777" w:rsidR="003C417D" w:rsidRPr="008F1128" w:rsidRDefault="003C417D" w:rsidP="003C417D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1.1. Технологическое оборудование для комплектации</w:t>
      </w:r>
      <w:r w:rsidRPr="008F1128">
        <w:rPr>
          <w:rFonts w:ascii="Times New Roman" w:hAnsi="Times New Roman"/>
          <w:b/>
          <w:bCs/>
          <w:sz w:val="30"/>
          <w:szCs w:val="30"/>
        </w:rPr>
        <w:t xml:space="preserve"> технического здания №1</w:t>
      </w:r>
      <w:r w:rsidRPr="008F1128">
        <w:rPr>
          <w:rFonts w:ascii="Times New Roman" w:hAnsi="Times New Roman"/>
          <w:sz w:val="30"/>
          <w:szCs w:val="30"/>
        </w:rPr>
        <w:t xml:space="preserve"> – в соответствии с разделами проекта </w:t>
      </w:r>
      <w:r w:rsidRPr="008F1128">
        <w:rPr>
          <w:rFonts w:ascii="Times New Roman" w:hAnsi="Times New Roman"/>
          <w:sz w:val="30"/>
          <w:szCs w:val="30"/>
        </w:rPr>
        <w:br/>
        <w:t xml:space="preserve">22.035-1-225.1.19.20-ТМ-4, </w:t>
      </w:r>
      <w:r w:rsidRPr="008F1128">
        <w:rPr>
          <w:rFonts w:ascii="Times New Roman" w:hAnsi="Times New Roman"/>
          <w:b/>
          <w:bCs/>
          <w:sz w:val="30"/>
          <w:szCs w:val="30"/>
        </w:rPr>
        <w:t>перечень поставляемого оборудования</w:t>
      </w:r>
      <w:r w:rsidRPr="008F1128">
        <w:rPr>
          <w:rFonts w:ascii="Times New Roman" w:hAnsi="Times New Roman"/>
          <w:sz w:val="30"/>
          <w:szCs w:val="30"/>
        </w:rPr>
        <w:t xml:space="preserve"> – согласно спецификации оборудования. </w:t>
      </w:r>
    </w:p>
    <w:p w14:paraId="7CD8EAC8" w14:textId="77777777" w:rsidR="003C417D" w:rsidRPr="008F1128" w:rsidRDefault="003C417D" w:rsidP="003C417D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Поставщик должен обеспечить поставку функционально законченного и укомплектованного оборудования для технического здания №1, в том числе согласно проектной комплектации. Оборудование должно обеспечивать устойчивую автоматическую работу сооружений и достижение требуемых технологических показателей без необходимости закупки дополнительных узлов и деталей, не указанных в проектной документации.</w:t>
      </w:r>
    </w:p>
    <w:p w14:paraId="28B3E7FA" w14:textId="77777777" w:rsidR="003C417D" w:rsidRPr="008F1128" w:rsidRDefault="003C417D" w:rsidP="003C417D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Укрупненный перечень закупаемого оборудования представлен в таблице ниже и подлежит уточнению в соответствии с разработанной проектно-сметной документацией.</w:t>
      </w:r>
    </w:p>
    <w:p w14:paraId="18D73C43" w14:textId="77777777" w:rsidR="003C417D" w:rsidRDefault="003C417D" w:rsidP="003C41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4A0" w:firstRow="1" w:lastRow="0" w:firstColumn="1" w:lastColumn="0" w:noHBand="0" w:noVBand="1"/>
      </w:tblPr>
      <w:tblGrid>
        <w:gridCol w:w="7000"/>
        <w:gridCol w:w="1784"/>
        <w:gridCol w:w="709"/>
      </w:tblGrid>
      <w:tr w:rsidR="003C417D" w:rsidRPr="009530C8" w14:paraId="7EEC1427" w14:textId="77777777" w:rsidTr="00673A0B">
        <w:trPr>
          <w:trHeight w:val="363"/>
        </w:trPr>
        <w:tc>
          <w:tcPr>
            <w:tcW w:w="7000" w:type="dxa"/>
            <w:shd w:val="clear" w:color="000000" w:fill="auto"/>
            <w:hideMark/>
          </w:tcPr>
          <w:p w14:paraId="2BAAEF86" w14:textId="77777777" w:rsidR="003C417D" w:rsidRPr="009530C8" w:rsidRDefault="003C417D" w:rsidP="0068390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КОГЕНЕРАЦИОННАЯ ГАЗОПОРШНЕВАЯ УСТАНОВКА (К1) (D30-100 A,B,C,D,E,F) (КГУ) (ЗА 6 К-ТОВ), В СОСТАВЕ: ГЕНЕРАТОРНЫЙ АГРЕГАТ ТОПЛИВО: БИОГАЗ/ПРИРОДНЫЙ ГАЗ, NЭЛ.=1.2 МВТ, Q=1.2 МВТ, PN 1.0 МПА, TB=70-90C; КПДЭЛ.=41,8%, КПДТЕПЛ=43,4%, КПДОБЩ=85,1%, ДИАПАЗОННАГРУЗОК 50-100%, U=10КВТ. ТИП ГЕНЕРАТОРА: СИНХРОННЫЙ, НОРМ.МОЩН. 1650КВА</w:t>
            </w:r>
          </w:p>
        </w:tc>
        <w:tc>
          <w:tcPr>
            <w:tcW w:w="1784" w:type="dxa"/>
            <w:shd w:val="clear" w:color="000000" w:fill="auto"/>
            <w:noWrap/>
            <w:vAlign w:val="center"/>
            <w:hideMark/>
          </w:tcPr>
          <w:p w14:paraId="57B3BD9F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К-Т</w:t>
            </w:r>
          </w:p>
        </w:tc>
        <w:tc>
          <w:tcPr>
            <w:tcW w:w="709" w:type="dxa"/>
            <w:shd w:val="clear" w:color="000000" w:fill="auto"/>
            <w:noWrap/>
            <w:vAlign w:val="center"/>
            <w:hideMark/>
          </w:tcPr>
          <w:p w14:paraId="257E721A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3C417D" w:rsidRPr="009530C8" w14:paraId="1C31243E" w14:textId="77777777" w:rsidTr="00673A0B">
        <w:trPr>
          <w:trHeight w:val="675"/>
        </w:trPr>
        <w:tc>
          <w:tcPr>
            <w:tcW w:w="7000" w:type="dxa"/>
            <w:shd w:val="clear" w:color="000000" w:fill="auto"/>
            <w:hideMark/>
          </w:tcPr>
          <w:p w14:paraId="41CE0BA9" w14:textId="77777777" w:rsidR="003C417D" w:rsidRPr="009530C8" w:rsidRDefault="003C417D" w:rsidP="0068390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ДЫМОВАЯ ТРУБА (К3) ФЕРМОВОГО ТИПА: 3 (ТРИ) ТРУБЫ Н=18М,  ДУ500 ММ (БЕЗ РАСТЯЖЕК) ИЗ СТАЛИ НЕРЖАВЕЮЩЕЙ 12Х18Н10Т (AISI 321), ТОЛЩИНОЙ 1,5ММ К-ТНО С ГАЗОХОДАМИ</w:t>
            </w:r>
          </w:p>
        </w:tc>
        <w:tc>
          <w:tcPr>
            <w:tcW w:w="1784" w:type="dxa"/>
            <w:shd w:val="clear" w:color="000000" w:fill="auto"/>
            <w:noWrap/>
            <w:vAlign w:val="center"/>
            <w:hideMark/>
          </w:tcPr>
          <w:p w14:paraId="18A23707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К-Т</w:t>
            </w:r>
          </w:p>
        </w:tc>
        <w:tc>
          <w:tcPr>
            <w:tcW w:w="709" w:type="dxa"/>
            <w:shd w:val="clear" w:color="000000" w:fill="auto"/>
            <w:noWrap/>
            <w:vAlign w:val="center"/>
            <w:hideMark/>
          </w:tcPr>
          <w:p w14:paraId="2225B8D9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3C417D" w:rsidRPr="009530C8" w14:paraId="5E72307F" w14:textId="77777777" w:rsidTr="00673A0B">
        <w:trPr>
          <w:trHeight w:val="450"/>
        </w:trPr>
        <w:tc>
          <w:tcPr>
            <w:tcW w:w="7000" w:type="dxa"/>
            <w:shd w:val="clear" w:color="000000" w:fill="auto"/>
            <w:hideMark/>
          </w:tcPr>
          <w:p w14:paraId="244815F9" w14:textId="77777777" w:rsidR="003C417D" w:rsidRPr="009530C8" w:rsidRDefault="003C417D" w:rsidP="0068390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ГИДРАВЛИЧЕСКАЯ СТРЕЛКА (К4) (76В21) ДУ800, РАСХОД Q РАСЧ=315 М3/Ч, Р=0,6 МПА, Т=ДО 150С, ПРИСОЕДИНЕНИЕ ДУ300</w:t>
            </w:r>
          </w:p>
        </w:tc>
        <w:tc>
          <w:tcPr>
            <w:tcW w:w="1784" w:type="dxa"/>
            <w:shd w:val="clear" w:color="000000" w:fill="auto"/>
            <w:noWrap/>
            <w:vAlign w:val="center"/>
            <w:hideMark/>
          </w:tcPr>
          <w:p w14:paraId="7C7FB4D0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К-Т</w:t>
            </w:r>
          </w:p>
        </w:tc>
        <w:tc>
          <w:tcPr>
            <w:tcW w:w="709" w:type="dxa"/>
            <w:shd w:val="clear" w:color="000000" w:fill="auto"/>
            <w:noWrap/>
            <w:vAlign w:val="center"/>
            <w:hideMark/>
          </w:tcPr>
          <w:p w14:paraId="4A489B14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3C417D" w:rsidRPr="009530C8" w14:paraId="28E82312" w14:textId="77777777" w:rsidTr="00673A0B">
        <w:trPr>
          <w:trHeight w:val="450"/>
        </w:trPr>
        <w:tc>
          <w:tcPr>
            <w:tcW w:w="7000" w:type="dxa"/>
            <w:shd w:val="clear" w:color="000000" w:fill="auto"/>
            <w:hideMark/>
          </w:tcPr>
          <w:p w14:paraId="5DBB56FF" w14:textId="77777777" w:rsidR="003C417D" w:rsidRPr="009530C8" w:rsidRDefault="003C417D" w:rsidP="0068390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УСТАНОВКА УМЯГЧЕНИЯ ВОДЫ (К9) Q НОМ=0,5 М3/Ч, Р=0,2-0,6 МПА, Q РАСЧ=0,44 М3/Ч. В К-ТЕ ДОЗИРОВОЧНАЯ СТАНЦИЯ (К9.1)</w:t>
            </w:r>
          </w:p>
        </w:tc>
        <w:tc>
          <w:tcPr>
            <w:tcW w:w="1784" w:type="dxa"/>
            <w:shd w:val="clear" w:color="000000" w:fill="auto"/>
            <w:noWrap/>
            <w:vAlign w:val="center"/>
            <w:hideMark/>
          </w:tcPr>
          <w:p w14:paraId="77054CD3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К-Т</w:t>
            </w:r>
          </w:p>
        </w:tc>
        <w:tc>
          <w:tcPr>
            <w:tcW w:w="709" w:type="dxa"/>
            <w:shd w:val="clear" w:color="000000" w:fill="auto"/>
            <w:noWrap/>
            <w:vAlign w:val="center"/>
            <w:hideMark/>
          </w:tcPr>
          <w:p w14:paraId="216132D7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3C417D" w:rsidRPr="009530C8" w14:paraId="04B72EA3" w14:textId="77777777" w:rsidTr="00673A0B">
        <w:trPr>
          <w:trHeight w:val="1350"/>
        </w:trPr>
        <w:tc>
          <w:tcPr>
            <w:tcW w:w="7000" w:type="dxa"/>
            <w:shd w:val="clear" w:color="000000" w:fill="auto"/>
            <w:hideMark/>
          </w:tcPr>
          <w:p w14:paraId="6C962F85" w14:textId="77777777" w:rsidR="003C417D" w:rsidRPr="009530C8" w:rsidRDefault="003C417D" w:rsidP="0068390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МЕМБРАННЫЙ РАСШИРИТЕЛЬНЫЙ БАК (К.10) "МIT 3000-10-V" ВЕРТИКАЛЬНЫЙ, 10 БАР. НОМИНАЛЬНЫЙ ОБЪЕМ - 3000Л, ПОЛЕЗНЫЙ ОБЪЕМ - 2250Л, Т МАХ НА ПОДАЧЕ 130С, ДОПУСТИМАЯ. ТРАБ. ДЛЯ МЕМБРАНЫ: 110С, ДОП. РАБ. ДАВЛЕНИЕ: 10 БАР, ДАВЛ. ВОЗДУХА С ЗАВОДА: 4,0 БАР, ЗАДАВАЕМОЕ ДАВЛ. ВОЗДУХА: 1,6 БАР. ДИАМЕТР: 1200ММ, ВЫСОТА: 2800ММ. ПОДКЛЮЧЕНИЕ К СИСТЕМЕ:2 1/2</w:t>
            </w:r>
          </w:p>
        </w:tc>
        <w:tc>
          <w:tcPr>
            <w:tcW w:w="1784" w:type="dxa"/>
            <w:shd w:val="clear" w:color="000000" w:fill="auto"/>
            <w:noWrap/>
            <w:vAlign w:val="center"/>
            <w:hideMark/>
          </w:tcPr>
          <w:p w14:paraId="58A9F42E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К-Т</w:t>
            </w:r>
          </w:p>
        </w:tc>
        <w:tc>
          <w:tcPr>
            <w:tcW w:w="709" w:type="dxa"/>
            <w:shd w:val="clear" w:color="000000" w:fill="auto"/>
            <w:noWrap/>
            <w:vAlign w:val="center"/>
            <w:hideMark/>
          </w:tcPr>
          <w:p w14:paraId="0B097416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3C417D" w:rsidRPr="009530C8" w14:paraId="6FBAFCA6" w14:textId="77777777" w:rsidTr="00673A0B">
        <w:trPr>
          <w:trHeight w:val="450"/>
        </w:trPr>
        <w:tc>
          <w:tcPr>
            <w:tcW w:w="7000" w:type="dxa"/>
            <w:shd w:val="clear" w:color="000000" w:fill="auto"/>
            <w:hideMark/>
          </w:tcPr>
          <w:p w14:paraId="0284D100" w14:textId="77777777" w:rsidR="003C417D" w:rsidRPr="009530C8" w:rsidRDefault="003C417D" w:rsidP="0068390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СЕПАРАТОР ШЛАМА (К11) ТИПА "MIT-TT-300" МАКС.ДОПУСТ. ДАВЛЕНИЕ Р=1,0 МПА, МАКС.ДОПУСТ. ТЕМПЕРАТУРА 120С, ФЛАНЦЕВОЕ ПОДКЛЮЧЕНИЕ DN300</w:t>
            </w:r>
          </w:p>
        </w:tc>
        <w:tc>
          <w:tcPr>
            <w:tcW w:w="1784" w:type="dxa"/>
            <w:shd w:val="clear" w:color="000000" w:fill="auto"/>
            <w:noWrap/>
            <w:vAlign w:val="center"/>
            <w:hideMark/>
          </w:tcPr>
          <w:p w14:paraId="3C529FCD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К-Т</w:t>
            </w:r>
          </w:p>
        </w:tc>
        <w:tc>
          <w:tcPr>
            <w:tcW w:w="709" w:type="dxa"/>
            <w:shd w:val="clear" w:color="000000" w:fill="auto"/>
            <w:noWrap/>
            <w:vAlign w:val="center"/>
            <w:hideMark/>
          </w:tcPr>
          <w:p w14:paraId="48C95B29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3C417D" w:rsidRPr="009530C8" w14:paraId="45610CB4" w14:textId="77777777" w:rsidTr="00673A0B">
        <w:trPr>
          <w:trHeight w:val="225"/>
        </w:trPr>
        <w:tc>
          <w:tcPr>
            <w:tcW w:w="7000" w:type="dxa"/>
            <w:shd w:val="clear" w:color="000000" w:fill="auto"/>
            <w:noWrap/>
            <w:hideMark/>
          </w:tcPr>
          <w:p w14:paraId="737B5474" w14:textId="77777777" w:rsidR="003C417D" w:rsidRPr="009530C8" w:rsidRDefault="003C417D" w:rsidP="0068390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БЛОК ХОЛОДИЛЬНИКА ОТБОРА ПРОБ (К24), ХОЛОДИЛЬНИК ОТБОРА ПРОБ D133 (К24.1)</w:t>
            </w:r>
          </w:p>
        </w:tc>
        <w:tc>
          <w:tcPr>
            <w:tcW w:w="1784" w:type="dxa"/>
            <w:shd w:val="clear" w:color="000000" w:fill="auto"/>
            <w:noWrap/>
            <w:vAlign w:val="center"/>
            <w:hideMark/>
          </w:tcPr>
          <w:p w14:paraId="5D63D28F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000000" w:fill="auto"/>
            <w:noWrap/>
            <w:vAlign w:val="center"/>
            <w:hideMark/>
          </w:tcPr>
          <w:p w14:paraId="5991B1DB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3C417D" w:rsidRPr="009530C8" w14:paraId="1C74210C" w14:textId="77777777" w:rsidTr="00673A0B">
        <w:trPr>
          <w:trHeight w:val="900"/>
        </w:trPr>
        <w:tc>
          <w:tcPr>
            <w:tcW w:w="7000" w:type="dxa"/>
            <w:shd w:val="clear" w:color="000000" w:fill="auto"/>
            <w:hideMark/>
          </w:tcPr>
          <w:p w14:paraId="37312FAE" w14:textId="77777777" w:rsidR="003C417D" w:rsidRPr="009530C8" w:rsidRDefault="003C417D" w:rsidP="0068390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НАСОС ЦИРКУЛЯЦИОННЫЙ (К6) "IL 80/150-7,5/2-R/UGT" РАБОЧИЙ ДИАПАЗОН: Q= ДО 110 М3/Ч, Н=15-25 М В.СТ. РАСЧЕТНЫЙ РЕЖИМ: Q=52,3М3/Ч, Н=20 М ВОД.СТ. С ЭЛ.ДВ. 7,5КВТ N=2900 </w:t>
            </w:r>
            <w:proofErr w:type="gramStart"/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ОБ./</w:t>
            </w:r>
            <w:proofErr w:type="gramEnd"/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МИН, 400В С ВНЕШНИМ ЧАСТОТНЫМ ПРЕОБРАЗОВАТЕЛЕМ</w:t>
            </w:r>
          </w:p>
        </w:tc>
        <w:tc>
          <w:tcPr>
            <w:tcW w:w="1784" w:type="dxa"/>
            <w:shd w:val="clear" w:color="000000" w:fill="auto"/>
            <w:noWrap/>
            <w:vAlign w:val="center"/>
            <w:hideMark/>
          </w:tcPr>
          <w:p w14:paraId="74FEFB54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000000" w:fill="auto"/>
            <w:noWrap/>
            <w:vAlign w:val="center"/>
            <w:hideMark/>
          </w:tcPr>
          <w:p w14:paraId="74FCAC8A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:rsidR="003C417D" w:rsidRPr="009530C8" w14:paraId="6B57775B" w14:textId="77777777" w:rsidTr="00673A0B">
        <w:trPr>
          <w:trHeight w:val="675"/>
        </w:trPr>
        <w:tc>
          <w:tcPr>
            <w:tcW w:w="7000" w:type="dxa"/>
            <w:shd w:val="clear" w:color="000000" w:fill="auto"/>
            <w:hideMark/>
          </w:tcPr>
          <w:p w14:paraId="2E248707" w14:textId="77777777" w:rsidR="003C417D" w:rsidRPr="009530C8" w:rsidRDefault="003C417D" w:rsidP="0068390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НАСОС ОБОГРЕВА ТЕПЛООБМЕННИКА БИОГАЗА (К22) "NOZ 25/12 EM" (70-90 ГРАД.С) РАБОЧИЙ ДИАПАЗОН: Q= 1,5-5,5 М3/Ч, Н=11-6,5 М В.СТ. РАСЧЕТНЫЙ РЕЖИМ: Q=2,2М3/Ч, Н=10 М ВОД.СТ. С ЭЛ.ДВ. 0,1КВТ N=2900 </w:t>
            </w:r>
            <w:proofErr w:type="gramStart"/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ОБ./</w:t>
            </w:r>
            <w:proofErr w:type="gramEnd"/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МИН, 230В</w:t>
            </w:r>
          </w:p>
        </w:tc>
        <w:tc>
          <w:tcPr>
            <w:tcW w:w="1784" w:type="dxa"/>
            <w:shd w:val="clear" w:color="000000" w:fill="auto"/>
            <w:noWrap/>
            <w:vAlign w:val="center"/>
            <w:hideMark/>
          </w:tcPr>
          <w:p w14:paraId="4A5CDDD3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000000" w:fill="auto"/>
            <w:noWrap/>
            <w:vAlign w:val="center"/>
            <w:hideMark/>
          </w:tcPr>
          <w:p w14:paraId="67B6D006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3C417D" w:rsidRPr="009530C8" w14:paraId="650EBC64" w14:textId="77777777" w:rsidTr="00673A0B">
        <w:trPr>
          <w:trHeight w:val="416"/>
        </w:trPr>
        <w:tc>
          <w:tcPr>
            <w:tcW w:w="7000" w:type="dxa"/>
            <w:shd w:val="clear" w:color="000000" w:fill="auto"/>
            <w:hideMark/>
          </w:tcPr>
          <w:p w14:paraId="158ABD98" w14:textId="77777777" w:rsidR="003C417D" w:rsidRPr="009530C8" w:rsidRDefault="003C417D" w:rsidP="0068390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САМОХОДНЫЙ НОЖНИЧНЫЙ ПОДЪЕМНИК (К23) ТИПА "SKYER PLН1032-LI M2" ГРУЗОПОДЪЕМНОСТЬЮ 320 КГ, ВЫСОТОЙ ПОДЪЕМА -3,5М, ГАБАРИТАМИ ПЛАТФОРМЫ 2.27Х0,81М, ДОПОЛНИТЕЛЬНАЯ ВЫДВИЖНАЯ СЕКЦИЯ 0,9М</w:t>
            </w:r>
          </w:p>
        </w:tc>
        <w:tc>
          <w:tcPr>
            <w:tcW w:w="1784" w:type="dxa"/>
            <w:shd w:val="clear" w:color="000000" w:fill="auto"/>
            <w:noWrap/>
            <w:vAlign w:val="center"/>
            <w:hideMark/>
          </w:tcPr>
          <w:p w14:paraId="06983A7A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shd w:val="clear" w:color="000000" w:fill="auto"/>
            <w:noWrap/>
            <w:vAlign w:val="center"/>
            <w:hideMark/>
          </w:tcPr>
          <w:p w14:paraId="19080E06" w14:textId="77777777" w:rsidR="003C417D" w:rsidRPr="009530C8" w:rsidRDefault="003C417D" w:rsidP="006839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30C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</w:tbl>
    <w:p w14:paraId="015E3BB9" w14:textId="77777777" w:rsidR="003C417D" w:rsidRDefault="003C417D" w:rsidP="003C41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725D132" w14:textId="77777777" w:rsidR="003C417D" w:rsidRPr="008F1128" w:rsidRDefault="003C417D" w:rsidP="003C417D">
      <w:pPr>
        <w:spacing w:after="0" w:line="240" w:lineRule="auto"/>
        <w:ind w:firstLine="567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 xml:space="preserve">1.2. </w:t>
      </w:r>
      <w:r w:rsidRPr="008F1128">
        <w:rPr>
          <w:rFonts w:ascii="Times New Roman" w:hAnsi="Times New Roman"/>
          <w:b/>
          <w:bCs/>
          <w:sz w:val="30"/>
          <w:szCs w:val="30"/>
        </w:rPr>
        <w:t>В составе конкурсной документации представить:</w:t>
      </w:r>
    </w:p>
    <w:p w14:paraId="20D72C5B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– полное описание с технической частью, чертежи, инструкции, технические условия и другие документы изготовителя оборудования, подтверждающие технические характеристики и функциональные параметры оборудования, содержащегося в предложении участника;</w:t>
      </w:r>
    </w:p>
    <w:p w14:paraId="79CD5F15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 xml:space="preserve">– подробная технологическая схема и описание производственного комплекса. </w:t>
      </w:r>
    </w:p>
    <w:p w14:paraId="56C59DC7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– используемые в технологическом процессе материалы, полупродукты и их ожидаемая потребность, точки ввода.</w:t>
      </w:r>
    </w:p>
    <w:p w14:paraId="7642C829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 xml:space="preserve">– спецификацию основного и вспомогательного оборудования, материалов и прочих частей и элементов с указанием основных технических характеристик, масс оборудования, электрической мощности токоприемников. </w:t>
      </w:r>
    </w:p>
    <w:p w14:paraId="7B05CA2C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 xml:space="preserve">– перечень и объемы образуемых отходов производства. </w:t>
      </w:r>
    </w:p>
    <w:p w14:paraId="2829EECD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– подтверждение соответствия поставляемого оборудования требованиям в области промышленной безопасности Республики Беларусь;</w:t>
      </w:r>
    </w:p>
    <w:p w14:paraId="6BBAE8D7" w14:textId="77777777" w:rsidR="003C417D" w:rsidRDefault="003C417D" w:rsidP="003C417D">
      <w:pPr>
        <w:pStyle w:val="Style12"/>
        <w:spacing w:line="240" w:lineRule="auto"/>
        <w:ind w:firstLine="567"/>
        <w:rPr>
          <w:sz w:val="30"/>
          <w:szCs w:val="30"/>
        </w:rPr>
      </w:pPr>
      <w:r w:rsidRPr="008F1128">
        <w:rPr>
          <w:sz w:val="30"/>
          <w:szCs w:val="30"/>
        </w:rPr>
        <w:t>– подтверждение соответствия поставляемого оборудования условиям эксплуатации конструктивно и по материалу исполнения.</w:t>
      </w:r>
    </w:p>
    <w:p w14:paraId="7C836D0C" w14:textId="77777777" w:rsidR="003C417D" w:rsidRDefault="003C417D" w:rsidP="003C417D">
      <w:pPr>
        <w:pStyle w:val="Style12"/>
        <w:spacing w:line="240" w:lineRule="auto"/>
        <w:ind w:firstLine="567"/>
        <w:rPr>
          <w:sz w:val="30"/>
          <w:szCs w:val="30"/>
        </w:rPr>
      </w:pPr>
    </w:p>
    <w:p w14:paraId="40150FD1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  <w:r w:rsidRPr="008F1128">
        <w:rPr>
          <w:rFonts w:ascii="Times New Roman" w:hAnsi="Times New Roman"/>
          <w:b/>
          <w:bCs/>
          <w:sz w:val="30"/>
          <w:szCs w:val="30"/>
        </w:rPr>
        <w:t>1.3. Сервис и гарантия, требования к поставщику:</w:t>
      </w:r>
    </w:p>
    <w:p w14:paraId="030CA4B0" w14:textId="7CD170A0" w:rsidR="003C417D" w:rsidRPr="0024327F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  <w:r w:rsidRPr="0024327F">
        <w:rPr>
          <w:rFonts w:ascii="Times New Roman" w:hAnsi="Times New Roman"/>
          <w:b/>
          <w:bCs/>
          <w:sz w:val="30"/>
          <w:szCs w:val="30"/>
        </w:rPr>
        <w:t>1.3.1 Поставляемое оборудование, его составляющие и комплектующие, материалы должны быть новыми, год выпуска не старше 2026 года</w:t>
      </w:r>
      <w:r w:rsidR="00613B71" w:rsidRPr="0024327F">
        <w:rPr>
          <w:rFonts w:ascii="Times New Roman" w:hAnsi="Times New Roman"/>
          <w:b/>
          <w:bCs/>
          <w:sz w:val="30"/>
          <w:szCs w:val="30"/>
        </w:rPr>
        <w:t xml:space="preserve"> и иметь паспорт завода-изготовителя и руководство по эксплуатации на русском языке, документы, подтверждающими страну происхождения товара.</w:t>
      </w:r>
    </w:p>
    <w:p w14:paraId="1716ACA9" w14:textId="3FC81855" w:rsidR="003C417D" w:rsidRPr="0024327F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  <w:r w:rsidRPr="0024327F">
        <w:rPr>
          <w:rFonts w:ascii="Times New Roman" w:hAnsi="Times New Roman"/>
          <w:b/>
          <w:bCs/>
          <w:sz w:val="30"/>
          <w:szCs w:val="30"/>
        </w:rPr>
        <w:t>1.3.2 Гарантия – не менее 24 месяцев с даты ввода объекта в эксплуатацию</w:t>
      </w:r>
      <w:r w:rsidR="006C21C7" w:rsidRPr="0024327F">
        <w:rPr>
          <w:rFonts w:ascii="Times New Roman" w:hAnsi="Times New Roman"/>
          <w:b/>
          <w:bCs/>
          <w:sz w:val="30"/>
          <w:szCs w:val="30"/>
        </w:rPr>
        <w:t>.</w:t>
      </w:r>
    </w:p>
    <w:p w14:paraId="5BEA9621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1.3.4 Оборудование должно поставляться в упаковке, обеспечивающей полную сохранность оборудования на весь срок его транспортировки с учетом перегрузок и длительного хранения.</w:t>
      </w:r>
    </w:p>
    <w:p w14:paraId="518E4C73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 xml:space="preserve">1.3.5 Подтверждение обеспечение гарантийного ремонта, поддержки и послегарантийного ремонта, в том числе программного комплекса и программного обеспечения, на весь срок эксплуатации комплекса. </w:t>
      </w:r>
    </w:p>
    <w:p w14:paraId="5B17B729" w14:textId="77777777" w:rsidR="003C417D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 xml:space="preserve">1.3.6. Предоставление требуемых НПА Республики Беларусь деклараций о соответствии (сертификатов соответствия) предлагаемого оборудования требованиям технических регламентов Таможенного союза Евразийского экономического союза). </w:t>
      </w:r>
    </w:p>
    <w:p w14:paraId="37DA8280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</w:p>
    <w:p w14:paraId="54CD43D6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  <w:r w:rsidRPr="008F1128">
        <w:rPr>
          <w:rFonts w:ascii="Times New Roman" w:hAnsi="Times New Roman"/>
          <w:b/>
          <w:bCs/>
          <w:sz w:val="30"/>
          <w:szCs w:val="30"/>
        </w:rPr>
        <w:lastRenderedPageBreak/>
        <w:t>1.4. Комплект поставки:</w:t>
      </w:r>
    </w:p>
    <w:p w14:paraId="61B052B0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 xml:space="preserve">– основное технологическое оборудование для комплектации технического здания №1, </w:t>
      </w:r>
      <w:proofErr w:type="gramStart"/>
      <w:r w:rsidRPr="008F1128">
        <w:rPr>
          <w:rFonts w:ascii="Times New Roman" w:hAnsi="Times New Roman"/>
          <w:sz w:val="30"/>
          <w:szCs w:val="30"/>
        </w:rPr>
        <w:t>согласно спецификации</w:t>
      </w:r>
      <w:proofErr w:type="gramEnd"/>
      <w:r w:rsidRPr="008F1128">
        <w:rPr>
          <w:rFonts w:ascii="Times New Roman" w:hAnsi="Times New Roman"/>
          <w:sz w:val="30"/>
          <w:szCs w:val="30"/>
        </w:rPr>
        <w:t xml:space="preserve"> раздела </w:t>
      </w:r>
      <w:r w:rsidRPr="008F1128">
        <w:rPr>
          <w:rFonts w:ascii="Times New Roman" w:hAnsi="Times New Roman"/>
          <w:sz w:val="30"/>
          <w:szCs w:val="30"/>
        </w:rPr>
        <w:br/>
        <w:t>22.035-1-225.1.19.20-ТМ-4 и других смежных разделов.</w:t>
      </w:r>
    </w:p>
    <w:p w14:paraId="446123FF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– Оборудование должно быть укомплектовано (по согласованию с Заказчиком) необходимыми:</w:t>
      </w:r>
    </w:p>
    <w:p w14:paraId="5DAEC35A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а) запасными частями и расходными материалами на гарантийный период и первые два года эксплуатации после гарантийного периода;</w:t>
      </w:r>
    </w:p>
    <w:p w14:paraId="14894C1C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б) специальным инструментом и приспособлениями для ремонта (если стандартные не обеспечивают возможность выполнения этих работ).</w:t>
      </w:r>
    </w:p>
    <w:p w14:paraId="72397DAC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– Совместно с поставкой оборудования должна быть предоставлена следующая документация:</w:t>
      </w:r>
    </w:p>
    <w:p w14:paraId="229735D5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 xml:space="preserve">а) полный комплект документации на русском языке: техническая документация на каждую единицу поставляемого оборудования (инструкция по монтажу, пуску, эксплуатации, обслуживанию). Перечень быстроизнашивающихся деталей (при их наличии), узлов, чертежи оборудования с указанием размеров с каталожными номерами каждой позиции. </w:t>
      </w:r>
    </w:p>
    <w:p w14:paraId="1DF8FA15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б) Правила безопасности при эксплуатации оборудования;</w:t>
      </w:r>
    </w:p>
    <w:p w14:paraId="739EB8F7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– подробное описание и схема технологического процесса;</w:t>
      </w:r>
    </w:p>
    <w:p w14:paraId="2B2AC48F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– компоновка основного и вспомогательного оборудования, входящего в комплекс (планы, разрезы на всех отметках комплекса);</w:t>
      </w:r>
    </w:p>
    <w:p w14:paraId="22C359EC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 xml:space="preserve">– спецификация основного и вспомогательного оборудования с указанием основных технических характеристик, масс оборудования, </w:t>
      </w:r>
      <w:r w:rsidRPr="008F1128">
        <w:rPr>
          <w:rFonts w:ascii="Times New Roman" w:hAnsi="Times New Roman"/>
          <w:sz w:val="30"/>
          <w:szCs w:val="30"/>
        </w:rPr>
        <w:br/>
        <w:t xml:space="preserve">эл. мощности токоприемников; </w:t>
      </w:r>
    </w:p>
    <w:p w14:paraId="3B5D8083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– конструктивные и объемно-планировочные решения в части установки и крепления технологического оборудования (фундаменты, приямки), технологических трубопроводов, систем инженерного обеспечения;</w:t>
      </w:r>
    </w:p>
    <w:p w14:paraId="0D17E9E6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– схемы автоматизации технологических процессов;</w:t>
      </w:r>
    </w:p>
    <w:p w14:paraId="6974DAE5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– схемы электрических подключений;</w:t>
      </w:r>
    </w:p>
    <w:p w14:paraId="42FE61D3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– шумовые характеристики оборудования;</w:t>
      </w:r>
    </w:p>
    <w:p w14:paraId="33FBC54D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>– данные по составу и количеству реагентов, используемых для очистного оборудования.</w:t>
      </w:r>
    </w:p>
    <w:p w14:paraId="5CCCF928" w14:textId="77777777" w:rsidR="003C417D" w:rsidRDefault="003C417D" w:rsidP="003C417D">
      <w:pPr>
        <w:pStyle w:val="ConsNonformat"/>
        <w:ind w:right="-1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F1128">
        <w:rPr>
          <w:rFonts w:ascii="Times New Roman" w:hAnsi="Times New Roman" w:cs="Times New Roman"/>
          <w:sz w:val="30"/>
          <w:szCs w:val="30"/>
        </w:rPr>
        <w:t>– требования к технологии производства</w:t>
      </w:r>
    </w:p>
    <w:p w14:paraId="6D156BC5" w14:textId="77777777" w:rsidR="003D5CAB" w:rsidRPr="008F1128" w:rsidRDefault="003D5CAB" w:rsidP="003C417D">
      <w:pPr>
        <w:pStyle w:val="ConsNonformat"/>
        <w:ind w:right="-1"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3E7F59BC" w14:textId="77777777" w:rsidR="003C417D" w:rsidRPr="003D5CAB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  <w:u w:val="single"/>
        </w:rPr>
      </w:pPr>
      <w:r w:rsidRPr="003D5CAB">
        <w:rPr>
          <w:rFonts w:ascii="Times New Roman" w:hAnsi="Times New Roman"/>
          <w:sz w:val="30"/>
          <w:szCs w:val="30"/>
          <w:u w:val="single"/>
        </w:rPr>
        <w:t>В стоимость поставки должно быть включено:</w:t>
      </w:r>
    </w:p>
    <w:p w14:paraId="36A251D8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 xml:space="preserve">– полный перечень поставляемого оборудования, составляющих частей и комплектующих и материалов для комплектации технического здания №1; </w:t>
      </w:r>
    </w:p>
    <w:p w14:paraId="0C2AAF6D" w14:textId="77777777" w:rsidR="003C417D" w:rsidRPr="008F1128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t xml:space="preserve">– </w:t>
      </w:r>
      <w:proofErr w:type="gramStart"/>
      <w:r w:rsidRPr="008F1128">
        <w:rPr>
          <w:rFonts w:ascii="Times New Roman" w:hAnsi="Times New Roman"/>
          <w:sz w:val="30"/>
          <w:szCs w:val="30"/>
        </w:rPr>
        <w:t>шеф-монтаж</w:t>
      </w:r>
      <w:proofErr w:type="gramEnd"/>
      <w:r w:rsidRPr="008F1128">
        <w:rPr>
          <w:rFonts w:ascii="Times New Roman" w:hAnsi="Times New Roman"/>
          <w:sz w:val="30"/>
          <w:szCs w:val="30"/>
        </w:rPr>
        <w:t xml:space="preserve"> и наладка с выходом на автоматический режим в присутствии Заказчика;</w:t>
      </w:r>
    </w:p>
    <w:p w14:paraId="5C98A7E9" w14:textId="77777777" w:rsidR="003C417D" w:rsidRDefault="003C417D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  <w:r w:rsidRPr="008F1128">
        <w:rPr>
          <w:rFonts w:ascii="Times New Roman" w:hAnsi="Times New Roman"/>
          <w:sz w:val="30"/>
          <w:szCs w:val="30"/>
        </w:rPr>
        <w:lastRenderedPageBreak/>
        <w:t>– транспортные расходы на доставку оборудования до площадки строительства;</w:t>
      </w:r>
    </w:p>
    <w:p w14:paraId="2A4899A0" w14:textId="77777777" w:rsidR="0059171A" w:rsidRDefault="0059171A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</w:p>
    <w:p w14:paraId="60BA2A55" w14:textId="77777777" w:rsidR="0059171A" w:rsidRDefault="0059171A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</w:p>
    <w:p w14:paraId="7D17EC25" w14:textId="77777777" w:rsidR="0059171A" w:rsidRPr="008F1128" w:rsidRDefault="0059171A" w:rsidP="003C417D">
      <w:pPr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</w:p>
    <w:p w14:paraId="15837985" w14:textId="77777777" w:rsidR="003C417D" w:rsidRPr="003D5CAB" w:rsidRDefault="003C417D" w:rsidP="003C417D">
      <w:pPr>
        <w:tabs>
          <w:tab w:val="left" w:pos="118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  <w:r w:rsidRPr="003D5CAB">
        <w:rPr>
          <w:rFonts w:ascii="Times New Roman" w:hAnsi="Times New Roman"/>
          <w:b/>
          <w:bCs/>
          <w:sz w:val="30"/>
          <w:szCs w:val="30"/>
        </w:rPr>
        <w:t xml:space="preserve">- предложение участника должно содержать полную информацию о технических характеристиках предлагаемой продукции на русском языке. </w:t>
      </w:r>
    </w:p>
    <w:p w14:paraId="11DA85F5" w14:textId="77777777" w:rsidR="003D5CAB" w:rsidRPr="008F1128" w:rsidRDefault="003D5CAB" w:rsidP="003C417D">
      <w:pPr>
        <w:tabs>
          <w:tab w:val="left" w:pos="1180"/>
        </w:tabs>
        <w:spacing w:after="0" w:line="240" w:lineRule="auto"/>
        <w:ind w:firstLine="567"/>
        <w:jc w:val="both"/>
        <w:rPr>
          <w:rFonts w:ascii="Times New Roman" w:hAnsi="Times New Roman"/>
          <w:sz w:val="30"/>
          <w:szCs w:val="30"/>
        </w:rPr>
      </w:pPr>
    </w:p>
    <w:p w14:paraId="0ADC4B84" w14:textId="1DE9E10B" w:rsidR="003C417D" w:rsidRDefault="003C417D" w:rsidP="003C417D">
      <w:pPr>
        <w:tabs>
          <w:tab w:val="left" w:pos="118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  <w:r w:rsidRPr="003D5CAB">
        <w:rPr>
          <w:rFonts w:ascii="Times New Roman" w:hAnsi="Times New Roman"/>
          <w:b/>
          <w:bCs/>
          <w:sz w:val="30"/>
          <w:szCs w:val="30"/>
        </w:rPr>
        <w:t>- в случае выхода из строя поставленного оборудования или выявления в процессе эксплуатации дефектов в изделии в течение гарантийного срока, а также несоответствия заявленных технических характеристик фактическим, Поставщик обязан направить своего представителя для участия в составлении акта,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 и замечаний</w:t>
      </w:r>
      <w:r w:rsidR="003D5CAB">
        <w:rPr>
          <w:rFonts w:ascii="Times New Roman" w:hAnsi="Times New Roman"/>
          <w:b/>
          <w:bCs/>
          <w:sz w:val="30"/>
          <w:szCs w:val="30"/>
        </w:rPr>
        <w:t xml:space="preserve"> </w:t>
      </w:r>
      <w:r w:rsidR="003D5CAB" w:rsidRPr="003D5CAB">
        <w:rPr>
          <w:rFonts w:ascii="Times New Roman" w:hAnsi="Times New Roman"/>
          <w:i/>
          <w:iCs/>
          <w:sz w:val="30"/>
          <w:szCs w:val="30"/>
        </w:rPr>
        <w:t>(письменно подтвердить)</w:t>
      </w:r>
    </w:p>
    <w:p w14:paraId="6749FB91" w14:textId="77777777" w:rsidR="003D5CAB" w:rsidRPr="003D5CAB" w:rsidRDefault="003D5CAB" w:rsidP="003C417D">
      <w:pPr>
        <w:tabs>
          <w:tab w:val="left" w:pos="118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30"/>
          <w:szCs w:val="30"/>
        </w:rPr>
      </w:pPr>
    </w:p>
    <w:sectPr w:rsidR="003D5CAB" w:rsidRPr="003D5CAB" w:rsidSect="00A71D21">
      <w:headerReference w:type="default" r:id="rId8"/>
      <w:pgSz w:w="11906" w:h="16838" w:code="9"/>
      <w:pgMar w:top="1134" w:right="707" w:bottom="851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B0827" w14:textId="77777777" w:rsidR="00435DC2" w:rsidRDefault="00435DC2" w:rsidP="0064717C">
      <w:pPr>
        <w:spacing w:after="0" w:line="240" w:lineRule="auto"/>
      </w:pPr>
      <w:r>
        <w:separator/>
      </w:r>
    </w:p>
  </w:endnote>
  <w:endnote w:type="continuationSeparator" w:id="0">
    <w:p w14:paraId="47EFDD97" w14:textId="77777777" w:rsidR="00435DC2" w:rsidRDefault="00435DC2" w:rsidP="00647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9AF67" w14:textId="77777777" w:rsidR="00435DC2" w:rsidRDefault="00435DC2" w:rsidP="0064717C">
      <w:pPr>
        <w:spacing w:after="0" w:line="240" w:lineRule="auto"/>
      </w:pPr>
      <w:r>
        <w:separator/>
      </w:r>
    </w:p>
  </w:footnote>
  <w:footnote w:type="continuationSeparator" w:id="0">
    <w:p w14:paraId="68780209" w14:textId="77777777" w:rsidR="00435DC2" w:rsidRDefault="00435DC2" w:rsidP="00647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50383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31FE32A" w14:textId="3D3CA4CC" w:rsidR="00A80FDD" w:rsidRPr="00A80FDD" w:rsidRDefault="00A80FDD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80F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80F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80F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C31EA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A80F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8BEC115" w14:textId="77777777" w:rsidR="00482D1C" w:rsidRDefault="00482D1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87C84"/>
    <w:multiLevelType w:val="multilevel"/>
    <w:tmpl w:val="2B56E28A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 w15:restartNumberingAfterBreak="0">
    <w:nsid w:val="0E4C21A1"/>
    <w:multiLevelType w:val="hybridMultilevel"/>
    <w:tmpl w:val="2E002CC6"/>
    <w:lvl w:ilvl="0" w:tplc="D0524F84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D0524F84">
      <w:start w:val="1"/>
      <w:numFmt w:val="decimal"/>
      <w:lvlText w:val="7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21937"/>
    <w:multiLevelType w:val="multilevel"/>
    <w:tmpl w:val="F7ECA8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3" w15:restartNumberingAfterBreak="0">
    <w:nsid w:val="13B41B2D"/>
    <w:multiLevelType w:val="multilevel"/>
    <w:tmpl w:val="AA040DD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4" w15:restartNumberingAfterBreak="0">
    <w:nsid w:val="148856D3"/>
    <w:multiLevelType w:val="multilevel"/>
    <w:tmpl w:val="38A8F7CC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5" w15:restartNumberingAfterBreak="0">
    <w:nsid w:val="17037586"/>
    <w:multiLevelType w:val="hybridMultilevel"/>
    <w:tmpl w:val="96524930"/>
    <w:lvl w:ilvl="0" w:tplc="FC4A45B4">
      <w:start w:val="1"/>
      <w:numFmt w:val="decimal"/>
      <w:lvlText w:val="11.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81E7F40"/>
    <w:multiLevelType w:val="hybridMultilevel"/>
    <w:tmpl w:val="1368DC6C"/>
    <w:lvl w:ilvl="0" w:tplc="4B045C52">
      <w:start w:val="1"/>
      <w:numFmt w:val="decimal"/>
      <w:lvlText w:val="13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0A1B7B"/>
    <w:multiLevelType w:val="multilevel"/>
    <w:tmpl w:val="04D00EF6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4.4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8" w15:restartNumberingAfterBreak="0">
    <w:nsid w:val="23B04B27"/>
    <w:multiLevelType w:val="multilevel"/>
    <w:tmpl w:val="D1FA063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32DC5DBE"/>
    <w:multiLevelType w:val="hybridMultilevel"/>
    <w:tmpl w:val="14F8C656"/>
    <w:lvl w:ilvl="0" w:tplc="042C6E0C">
      <w:start w:val="1"/>
      <w:numFmt w:val="decimal"/>
      <w:lvlText w:val="5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B6420B"/>
    <w:multiLevelType w:val="singleLevel"/>
    <w:tmpl w:val="25B282FE"/>
    <w:lvl w:ilvl="0">
      <w:start w:val="1"/>
      <w:numFmt w:val="decimal"/>
      <w:lvlText w:val="4.%1"/>
      <w:lvlJc w:val="left"/>
      <w:pPr>
        <w:ind w:left="1440" w:hanging="360"/>
      </w:pPr>
      <w:rPr>
        <w:rFonts w:hint="default"/>
      </w:rPr>
    </w:lvl>
  </w:abstractNum>
  <w:abstractNum w:abstractNumId="11" w15:restartNumberingAfterBreak="0">
    <w:nsid w:val="3DCF76C0"/>
    <w:multiLevelType w:val="hybridMultilevel"/>
    <w:tmpl w:val="E88CFA7E"/>
    <w:lvl w:ilvl="0" w:tplc="B8A2A874">
      <w:start w:val="1"/>
      <w:numFmt w:val="decimal"/>
      <w:lvlText w:val="%1."/>
      <w:lvlJc w:val="left"/>
      <w:pPr>
        <w:ind w:left="1080" w:hanging="360"/>
      </w:pPr>
    </w:lvl>
    <w:lvl w:ilvl="1" w:tplc="ECCAB088" w:tentative="1">
      <w:start w:val="1"/>
      <w:numFmt w:val="lowerLetter"/>
      <w:lvlText w:val="%2."/>
      <w:lvlJc w:val="left"/>
      <w:pPr>
        <w:ind w:left="1800" w:hanging="360"/>
      </w:pPr>
    </w:lvl>
    <w:lvl w:ilvl="2" w:tplc="C7C45124" w:tentative="1">
      <w:start w:val="1"/>
      <w:numFmt w:val="lowerRoman"/>
      <w:lvlText w:val="%3."/>
      <w:lvlJc w:val="right"/>
      <w:pPr>
        <w:ind w:left="2520" w:hanging="180"/>
      </w:pPr>
    </w:lvl>
    <w:lvl w:ilvl="3" w:tplc="42B8DF5E" w:tentative="1">
      <w:start w:val="1"/>
      <w:numFmt w:val="decimal"/>
      <w:lvlText w:val="%4."/>
      <w:lvlJc w:val="left"/>
      <w:pPr>
        <w:ind w:left="3240" w:hanging="360"/>
      </w:pPr>
    </w:lvl>
    <w:lvl w:ilvl="4" w:tplc="DC7068A8" w:tentative="1">
      <w:start w:val="1"/>
      <w:numFmt w:val="lowerLetter"/>
      <w:lvlText w:val="%5."/>
      <w:lvlJc w:val="left"/>
      <w:pPr>
        <w:ind w:left="3960" w:hanging="360"/>
      </w:pPr>
    </w:lvl>
    <w:lvl w:ilvl="5" w:tplc="7F14B582" w:tentative="1">
      <w:start w:val="1"/>
      <w:numFmt w:val="lowerRoman"/>
      <w:lvlText w:val="%6."/>
      <w:lvlJc w:val="right"/>
      <w:pPr>
        <w:ind w:left="4680" w:hanging="180"/>
      </w:pPr>
    </w:lvl>
    <w:lvl w:ilvl="6" w:tplc="CE38D85A" w:tentative="1">
      <w:start w:val="1"/>
      <w:numFmt w:val="decimal"/>
      <w:lvlText w:val="%7."/>
      <w:lvlJc w:val="left"/>
      <w:pPr>
        <w:ind w:left="5400" w:hanging="360"/>
      </w:pPr>
    </w:lvl>
    <w:lvl w:ilvl="7" w:tplc="93C6B38E" w:tentative="1">
      <w:start w:val="1"/>
      <w:numFmt w:val="lowerLetter"/>
      <w:lvlText w:val="%8."/>
      <w:lvlJc w:val="left"/>
      <w:pPr>
        <w:ind w:left="6120" w:hanging="360"/>
      </w:pPr>
    </w:lvl>
    <w:lvl w:ilvl="8" w:tplc="D2C2FEC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86C109A"/>
    <w:multiLevelType w:val="multilevel"/>
    <w:tmpl w:val="DB62F2E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3" w15:restartNumberingAfterBreak="0">
    <w:nsid w:val="4B263AE0"/>
    <w:multiLevelType w:val="hybridMultilevel"/>
    <w:tmpl w:val="34F65332"/>
    <w:lvl w:ilvl="0" w:tplc="E8DCD650">
      <w:start w:val="1"/>
      <w:numFmt w:val="decimal"/>
      <w:lvlText w:val="6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690721"/>
    <w:multiLevelType w:val="multilevel"/>
    <w:tmpl w:val="F7ECA86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36F089E"/>
    <w:multiLevelType w:val="hybridMultilevel"/>
    <w:tmpl w:val="A7E6CECA"/>
    <w:lvl w:ilvl="0" w:tplc="6DD29898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AD4662"/>
    <w:multiLevelType w:val="hybridMultilevel"/>
    <w:tmpl w:val="B092651C"/>
    <w:lvl w:ilvl="0" w:tplc="BB58A9C4">
      <w:start w:val="1"/>
      <w:numFmt w:val="decimal"/>
      <w:lvlText w:val="3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AC626E3"/>
    <w:multiLevelType w:val="hybridMultilevel"/>
    <w:tmpl w:val="395C05F0"/>
    <w:lvl w:ilvl="0" w:tplc="8C5888CA">
      <w:start w:val="1"/>
      <w:numFmt w:val="decimal"/>
      <w:lvlText w:val="10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CAA31D6"/>
    <w:multiLevelType w:val="multilevel"/>
    <w:tmpl w:val="6AEAF18C"/>
    <w:lvl w:ilvl="0">
      <w:start w:val="7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6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75E57F6"/>
    <w:multiLevelType w:val="multilevel"/>
    <w:tmpl w:val="774405A0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6A2B4112"/>
    <w:multiLevelType w:val="multilevel"/>
    <w:tmpl w:val="1DC2E9A0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753A0B92"/>
    <w:multiLevelType w:val="multilevel"/>
    <w:tmpl w:val="469883A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 w15:restartNumberingAfterBreak="0">
    <w:nsid w:val="787162BE"/>
    <w:multiLevelType w:val="hybridMultilevel"/>
    <w:tmpl w:val="83CC947C"/>
    <w:lvl w:ilvl="0" w:tplc="7EBA4C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9E4702A"/>
    <w:multiLevelType w:val="multilevel"/>
    <w:tmpl w:val="867A7814"/>
    <w:styleLink w:val="1"/>
    <w:lvl w:ilvl="0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"/>
      <w:lvlJc w:val="left"/>
      <w:pPr>
        <w:ind w:left="3600" w:hanging="360"/>
      </w:pPr>
      <w:rPr>
        <w:rFonts w:ascii="Times New Roman" w:hAnsi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B6D6743"/>
    <w:multiLevelType w:val="hybridMultilevel"/>
    <w:tmpl w:val="96BAE714"/>
    <w:lvl w:ilvl="0" w:tplc="B19424EA">
      <w:start w:val="12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5" w15:restartNumberingAfterBreak="0">
    <w:nsid w:val="7DB009FE"/>
    <w:multiLevelType w:val="multilevel"/>
    <w:tmpl w:val="E6DA005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6" w15:restartNumberingAfterBreak="0">
    <w:nsid w:val="7F5A7D86"/>
    <w:multiLevelType w:val="multilevel"/>
    <w:tmpl w:val="C0F2998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375156233">
    <w:abstractNumId w:val="18"/>
  </w:num>
  <w:num w:numId="2" w16cid:durableId="123042212">
    <w:abstractNumId w:val="11"/>
  </w:num>
  <w:num w:numId="3" w16cid:durableId="1966276766">
    <w:abstractNumId w:val="25"/>
  </w:num>
  <w:num w:numId="4" w16cid:durableId="1713269558">
    <w:abstractNumId w:val="10"/>
  </w:num>
  <w:num w:numId="5" w16cid:durableId="873884696">
    <w:abstractNumId w:val="23"/>
  </w:num>
  <w:num w:numId="6" w16cid:durableId="1013610955">
    <w:abstractNumId w:val="16"/>
  </w:num>
  <w:num w:numId="7" w16cid:durableId="547910886">
    <w:abstractNumId w:val="15"/>
  </w:num>
  <w:num w:numId="8" w16cid:durableId="151220514">
    <w:abstractNumId w:val="9"/>
  </w:num>
  <w:num w:numId="9" w16cid:durableId="1246841687">
    <w:abstractNumId w:val="13"/>
  </w:num>
  <w:num w:numId="10" w16cid:durableId="1956867188">
    <w:abstractNumId w:val="1"/>
  </w:num>
  <w:num w:numId="11" w16cid:durableId="411704872">
    <w:abstractNumId w:val="17"/>
  </w:num>
  <w:num w:numId="12" w16cid:durableId="2135362871">
    <w:abstractNumId w:val="5"/>
  </w:num>
  <w:num w:numId="13" w16cid:durableId="231625371">
    <w:abstractNumId w:val="24"/>
  </w:num>
  <w:num w:numId="14" w16cid:durableId="536965325">
    <w:abstractNumId w:val="6"/>
  </w:num>
  <w:num w:numId="15" w16cid:durableId="601764560">
    <w:abstractNumId w:val="20"/>
  </w:num>
  <w:num w:numId="16" w16cid:durableId="1554192787">
    <w:abstractNumId w:val="7"/>
  </w:num>
  <w:num w:numId="17" w16cid:durableId="103772663">
    <w:abstractNumId w:val="0"/>
  </w:num>
  <w:num w:numId="18" w16cid:durableId="2020884776">
    <w:abstractNumId w:val="3"/>
  </w:num>
  <w:num w:numId="19" w16cid:durableId="1720205333">
    <w:abstractNumId w:val="26"/>
  </w:num>
  <w:num w:numId="20" w16cid:durableId="818348812">
    <w:abstractNumId w:val="21"/>
  </w:num>
  <w:num w:numId="21" w16cid:durableId="110324196">
    <w:abstractNumId w:val="12"/>
  </w:num>
  <w:num w:numId="22" w16cid:durableId="193538245">
    <w:abstractNumId w:val="19"/>
  </w:num>
  <w:num w:numId="23" w16cid:durableId="1335958769">
    <w:abstractNumId w:val="22"/>
  </w:num>
  <w:num w:numId="24" w16cid:durableId="1825513624">
    <w:abstractNumId w:val="2"/>
  </w:num>
  <w:num w:numId="25" w16cid:durableId="1486432711">
    <w:abstractNumId w:val="8"/>
  </w:num>
  <w:num w:numId="26" w16cid:durableId="154758720">
    <w:abstractNumId w:val="14"/>
  </w:num>
  <w:num w:numId="27" w16cid:durableId="1947542158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11"/>
    <w:rsid w:val="00005F62"/>
    <w:rsid w:val="00010D3F"/>
    <w:rsid w:val="00011744"/>
    <w:rsid w:val="0002178E"/>
    <w:rsid w:val="0002251C"/>
    <w:rsid w:val="00022529"/>
    <w:rsid w:val="00031DC5"/>
    <w:rsid w:val="00032EB8"/>
    <w:rsid w:val="00035216"/>
    <w:rsid w:val="00041321"/>
    <w:rsid w:val="00052D92"/>
    <w:rsid w:val="000531EA"/>
    <w:rsid w:val="0005481B"/>
    <w:rsid w:val="000621E7"/>
    <w:rsid w:val="000651A8"/>
    <w:rsid w:val="000667D6"/>
    <w:rsid w:val="000733F7"/>
    <w:rsid w:val="0007622A"/>
    <w:rsid w:val="00083D80"/>
    <w:rsid w:val="000844DC"/>
    <w:rsid w:val="000858B0"/>
    <w:rsid w:val="00091047"/>
    <w:rsid w:val="0009117E"/>
    <w:rsid w:val="000A79AB"/>
    <w:rsid w:val="000C4E0C"/>
    <w:rsid w:val="000C5630"/>
    <w:rsid w:val="000D0B01"/>
    <w:rsid w:val="000D4E5B"/>
    <w:rsid w:val="000D517B"/>
    <w:rsid w:val="000E2E33"/>
    <w:rsid w:val="00101AB9"/>
    <w:rsid w:val="0010406E"/>
    <w:rsid w:val="00104F31"/>
    <w:rsid w:val="00107F9F"/>
    <w:rsid w:val="00117BEC"/>
    <w:rsid w:val="0013141A"/>
    <w:rsid w:val="00132148"/>
    <w:rsid w:val="00132B91"/>
    <w:rsid w:val="00137D8B"/>
    <w:rsid w:val="00137EF8"/>
    <w:rsid w:val="001523B4"/>
    <w:rsid w:val="0015526C"/>
    <w:rsid w:val="00163BA0"/>
    <w:rsid w:val="00167064"/>
    <w:rsid w:val="001717E4"/>
    <w:rsid w:val="00172011"/>
    <w:rsid w:val="00175024"/>
    <w:rsid w:val="00176ED6"/>
    <w:rsid w:val="00184535"/>
    <w:rsid w:val="001A2610"/>
    <w:rsid w:val="001A2CE2"/>
    <w:rsid w:val="001A4489"/>
    <w:rsid w:val="001A5816"/>
    <w:rsid w:val="001B3C93"/>
    <w:rsid w:val="001B46B1"/>
    <w:rsid w:val="001D6918"/>
    <w:rsid w:val="001E4F88"/>
    <w:rsid w:val="001F4EAE"/>
    <w:rsid w:val="001F6AF6"/>
    <w:rsid w:val="00201178"/>
    <w:rsid w:val="00206C6A"/>
    <w:rsid w:val="00212CE2"/>
    <w:rsid w:val="002160CF"/>
    <w:rsid w:val="0022556E"/>
    <w:rsid w:val="002322F6"/>
    <w:rsid w:val="00233356"/>
    <w:rsid w:val="002336A5"/>
    <w:rsid w:val="00242000"/>
    <w:rsid w:val="0024327F"/>
    <w:rsid w:val="002442BA"/>
    <w:rsid w:val="00244F30"/>
    <w:rsid w:val="002465C8"/>
    <w:rsid w:val="002537A0"/>
    <w:rsid w:val="002537B9"/>
    <w:rsid w:val="0025432E"/>
    <w:rsid w:val="002574CA"/>
    <w:rsid w:val="00276514"/>
    <w:rsid w:val="00280FE3"/>
    <w:rsid w:val="00284A80"/>
    <w:rsid w:val="002A62C2"/>
    <w:rsid w:val="002B5844"/>
    <w:rsid w:val="002B68B6"/>
    <w:rsid w:val="002C13C7"/>
    <w:rsid w:val="002C2069"/>
    <w:rsid w:val="002C3362"/>
    <w:rsid w:val="002C4DC9"/>
    <w:rsid w:val="002C6B95"/>
    <w:rsid w:val="002D0993"/>
    <w:rsid w:val="002D7FD1"/>
    <w:rsid w:val="002E02C2"/>
    <w:rsid w:val="002E6F87"/>
    <w:rsid w:val="002F00D2"/>
    <w:rsid w:val="003030BF"/>
    <w:rsid w:val="00303DC3"/>
    <w:rsid w:val="00305C76"/>
    <w:rsid w:val="00324174"/>
    <w:rsid w:val="003277AF"/>
    <w:rsid w:val="00332326"/>
    <w:rsid w:val="003504A9"/>
    <w:rsid w:val="00353F6B"/>
    <w:rsid w:val="00354FC3"/>
    <w:rsid w:val="00356CCF"/>
    <w:rsid w:val="00374F9B"/>
    <w:rsid w:val="00377C22"/>
    <w:rsid w:val="00377F9A"/>
    <w:rsid w:val="0038282C"/>
    <w:rsid w:val="00384334"/>
    <w:rsid w:val="00390FF7"/>
    <w:rsid w:val="00392F14"/>
    <w:rsid w:val="00396F65"/>
    <w:rsid w:val="003A73DC"/>
    <w:rsid w:val="003B0B71"/>
    <w:rsid w:val="003C02E2"/>
    <w:rsid w:val="003C18C1"/>
    <w:rsid w:val="003C23DA"/>
    <w:rsid w:val="003C250F"/>
    <w:rsid w:val="003C3CC4"/>
    <w:rsid w:val="003C417D"/>
    <w:rsid w:val="003C582F"/>
    <w:rsid w:val="003D1C38"/>
    <w:rsid w:val="003D400E"/>
    <w:rsid w:val="003D4BAB"/>
    <w:rsid w:val="003D5CAB"/>
    <w:rsid w:val="003E034A"/>
    <w:rsid w:val="003E73AB"/>
    <w:rsid w:val="003F5D1A"/>
    <w:rsid w:val="004026AF"/>
    <w:rsid w:val="00405DD9"/>
    <w:rsid w:val="0040781C"/>
    <w:rsid w:val="00414A16"/>
    <w:rsid w:val="00415699"/>
    <w:rsid w:val="00427EC3"/>
    <w:rsid w:val="00430A4E"/>
    <w:rsid w:val="00434B12"/>
    <w:rsid w:val="00435DC2"/>
    <w:rsid w:val="00437428"/>
    <w:rsid w:val="0044315E"/>
    <w:rsid w:val="00444EDA"/>
    <w:rsid w:val="004452B1"/>
    <w:rsid w:val="0044569B"/>
    <w:rsid w:val="00455526"/>
    <w:rsid w:val="004626D6"/>
    <w:rsid w:val="00470E8D"/>
    <w:rsid w:val="00472252"/>
    <w:rsid w:val="00474726"/>
    <w:rsid w:val="00482D1C"/>
    <w:rsid w:val="00482DD2"/>
    <w:rsid w:val="004A123D"/>
    <w:rsid w:val="004A1F74"/>
    <w:rsid w:val="004A35E9"/>
    <w:rsid w:val="004A3916"/>
    <w:rsid w:val="004B0CC0"/>
    <w:rsid w:val="004B1828"/>
    <w:rsid w:val="004B202D"/>
    <w:rsid w:val="004B2507"/>
    <w:rsid w:val="004E32BC"/>
    <w:rsid w:val="004E63AA"/>
    <w:rsid w:val="00515293"/>
    <w:rsid w:val="005246C0"/>
    <w:rsid w:val="00531E11"/>
    <w:rsid w:val="005344C5"/>
    <w:rsid w:val="00536787"/>
    <w:rsid w:val="0054171D"/>
    <w:rsid w:val="00542B5E"/>
    <w:rsid w:val="00553AAB"/>
    <w:rsid w:val="005544ED"/>
    <w:rsid w:val="00557E05"/>
    <w:rsid w:val="00564F5D"/>
    <w:rsid w:val="00567458"/>
    <w:rsid w:val="00573BD8"/>
    <w:rsid w:val="00576930"/>
    <w:rsid w:val="00577719"/>
    <w:rsid w:val="005814B8"/>
    <w:rsid w:val="005820CF"/>
    <w:rsid w:val="00586AA9"/>
    <w:rsid w:val="00587E39"/>
    <w:rsid w:val="0059171A"/>
    <w:rsid w:val="00597336"/>
    <w:rsid w:val="005B6295"/>
    <w:rsid w:val="005C15C3"/>
    <w:rsid w:val="005C4FB7"/>
    <w:rsid w:val="005C7AAC"/>
    <w:rsid w:val="005D1FAC"/>
    <w:rsid w:val="005D208C"/>
    <w:rsid w:val="005D2AB6"/>
    <w:rsid w:val="005E0E25"/>
    <w:rsid w:val="005E5769"/>
    <w:rsid w:val="006033F7"/>
    <w:rsid w:val="00613B71"/>
    <w:rsid w:val="006169B0"/>
    <w:rsid w:val="00625372"/>
    <w:rsid w:val="006255E4"/>
    <w:rsid w:val="00630FCE"/>
    <w:rsid w:val="00637044"/>
    <w:rsid w:val="00641E3C"/>
    <w:rsid w:val="006425C5"/>
    <w:rsid w:val="0064409A"/>
    <w:rsid w:val="00645482"/>
    <w:rsid w:val="00645DC4"/>
    <w:rsid w:val="0064717C"/>
    <w:rsid w:val="00651773"/>
    <w:rsid w:val="00653E4E"/>
    <w:rsid w:val="006546FB"/>
    <w:rsid w:val="0065731A"/>
    <w:rsid w:val="00670F1F"/>
    <w:rsid w:val="00673262"/>
    <w:rsid w:val="00673A0B"/>
    <w:rsid w:val="006771DF"/>
    <w:rsid w:val="006776CA"/>
    <w:rsid w:val="006835D5"/>
    <w:rsid w:val="006874BF"/>
    <w:rsid w:val="006922F4"/>
    <w:rsid w:val="00696269"/>
    <w:rsid w:val="00697E65"/>
    <w:rsid w:val="006B14A3"/>
    <w:rsid w:val="006B7C11"/>
    <w:rsid w:val="006C1F34"/>
    <w:rsid w:val="006C21C7"/>
    <w:rsid w:val="006D4603"/>
    <w:rsid w:val="006D6F89"/>
    <w:rsid w:val="006D7751"/>
    <w:rsid w:val="006F02F4"/>
    <w:rsid w:val="006F357D"/>
    <w:rsid w:val="006F457F"/>
    <w:rsid w:val="00713D4F"/>
    <w:rsid w:val="00715BD0"/>
    <w:rsid w:val="00716F59"/>
    <w:rsid w:val="00720E99"/>
    <w:rsid w:val="007222C5"/>
    <w:rsid w:val="0073143F"/>
    <w:rsid w:val="00735675"/>
    <w:rsid w:val="007455B8"/>
    <w:rsid w:val="00753D7E"/>
    <w:rsid w:val="007573FC"/>
    <w:rsid w:val="00760BCE"/>
    <w:rsid w:val="0076546D"/>
    <w:rsid w:val="00772242"/>
    <w:rsid w:val="007847D1"/>
    <w:rsid w:val="0078757C"/>
    <w:rsid w:val="00790138"/>
    <w:rsid w:val="007A0961"/>
    <w:rsid w:val="007A7A30"/>
    <w:rsid w:val="007B2131"/>
    <w:rsid w:val="007B6C4F"/>
    <w:rsid w:val="007C0792"/>
    <w:rsid w:val="007C2C42"/>
    <w:rsid w:val="007C31EA"/>
    <w:rsid w:val="007C32DD"/>
    <w:rsid w:val="007C5BD2"/>
    <w:rsid w:val="007D098B"/>
    <w:rsid w:val="007D3406"/>
    <w:rsid w:val="007D41B5"/>
    <w:rsid w:val="007E47A9"/>
    <w:rsid w:val="007E59C1"/>
    <w:rsid w:val="007E5BF6"/>
    <w:rsid w:val="007F6C28"/>
    <w:rsid w:val="007F7B49"/>
    <w:rsid w:val="008019A6"/>
    <w:rsid w:val="008058B7"/>
    <w:rsid w:val="008101D0"/>
    <w:rsid w:val="00820BB8"/>
    <w:rsid w:val="00831772"/>
    <w:rsid w:val="008341F4"/>
    <w:rsid w:val="00845398"/>
    <w:rsid w:val="008563A5"/>
    <w:rsid w:val="00861447"/>
    <w:rsid w:val="008674EE"/>
    <w:rsid w:val="00872559"/>
    <w:rsid w:val="0087430B"/>
    <w:rsid w:val="00874DA3"/>
    <w:rsid w:val="00880D9B"/>
    <w:rsid w:val="008962AB"/>
    <w:rsid w:val="008964A9"/>
    <w:rsid w:val="00897223"/>
    <w:rsid w:val="008A0BD4"/>
    <w:rsid w:val="008A2D97"/>
    <w:rsid w:val="008A40E7"/>
    <w:rsid w:val="008A421B"/>
    <w:rsid w:val="008B5BB3"/>
    <w:rsid w:val="008B6C71"/>
    <w:rsid w:val="008C7CC5"/>
    <w:rsid w:val="008C7D03"/>
    <w:rsid w:val="008E02A5"/>
    <w:rsid w:val="008E20AA"/>
    <w:rsid w:val="008E7BCA"/>
    <w:rsid w:val="00924F95"/>
    <w:rsid w:val="00950358"/>
    <w:rsid w:val="009626A0"/>
    <w:rsid w:val="009653F6"/>
    <w:rsid w:val="00975AF4"/>
    <w:rsid w:val="009859D3"/>
    <w:rsid w:val="00993DF3"/>
    <w:rsid w:val="009961A7"/>
    <w:rsid w:val="00997B5A"/>
    <w:rsid w:val="009A3215"/>
    <w:rsid w:val="009D66B9"/>
    <w:rsid w:val="009F5531"/>
    <w:rsid w:val="00A0397C"/>
    <w:rsid w:val="00A03C22"/>
    <w:rsid w:val="00A0574A"/>
    <w:rsid w:val="00A06308"/>
    <w:rsid w:val="00A064CC"/>
    <w:rsid w:val="00A15B4C"/>
    <w:rsid w:val="00A16CB0"/>
    <w:rsid w:val="00A2789B"/>
    <w:rsid w:val="00A33349"/>
    <w:rsid w:val="00A35A97"/>
    <w:rsid w:val="00A52434"/>
    <w:rsid w:val="00A525EF"/>
    <w:rsid w:val="00A56B12"/>
    <w:rsid w:val="00A63BEA"/>
    <w:rsid w:val="00A71D21"/>
    <w:rsid w:val="00A72AC1"/>
    <w:rsid w:val="00A80831"/>
    <w:rsid w:val="00A80FDD"/>
    <w:rsid w:val="00A82CEE"/>
    <w:rsid w:val="00A93014"/>
    <w:rsid w:val="00A93CD5"/>
    <w:rsid w:val="00A9630E"/>
    <w:rsid w:val="00AA2E01"/>
    <w:rsid w:val="00AA650F"/>
    <w:rsid w:val="00AB7917"/>
    <w:rsid w:val="00AC07A9"/>
    <w:rsid w:val="00AC52BA"/>
    <w:rsid w:val="00AC5C20"/>
    <w:rsid w:val="00AD09A8"/>
    <w:rsid w:val="00AD3669"/>
    <w:rsid w:val="00AE20DB"/>
    <w:rsid w:val="00AE7BE0"/>
    <w:rsid w:val="00AF10F2"/>
    <w:rsid w:val="00AF19E8"/>
    <w:rsid w:val="00B04E1E"/>
    <w:rsid w:val="00B112A8"/>
    <w:rsid w:val="00B247CF"/>
    <w:rsid w:val="00B25286"/>
    <w:rsid w:val="00B27E3D"/>
    <w:rsid w:val="00B50517"/>
    <w:rsid w:val="00B54F5B"/>
    <w:rsid w:val="00B56797"/>
    <w:rsid w:val="00B606F1"/>
    <w:rsid w:val="00B641A0"/>
    <w:rsid w:val="00B804CD"/>
    <w:rsid w:val="00B819B5"/>
    <w:rsid w:val="00B9091F"/>
    <w:rsid w:val="00B92828"/>
    <w:rsid w:val="00BA5496"/>
    <w:rsid w:val="00BA7CEB"/>
    <w:rsid w:val="00BB13BF"/>
    <w:rsid w:val="00BB4062"/>
    <w:rsid w:val="00BC3E9C"/>
    <w:rsid w:val="00BC4357"/>
    <w:rsid w:val="00BC4931"/>
    <w:rsid w:val="00BF18E1"/>
    <w:rsid w:val="00BF773B"/>
    <w:rsid w:val="00C01D46"/>
    <w:rsid w:val="00C1356B"/>
    <w:rsid w:val="00C22250"/>
    <w:rsid w:val="00C228BC"/>
    <w:rsid w:val="00C22C54"/>
    <w:rsid w:val="00C27347"/>
    <w:rsid w:val="00C311A8"/>
    <w:rsid w:val="00C33F2C"/>
    <w:rsid w:val="00C415C0"/>
    <w:rsid w:val="00C427EB"/>
    <w:rsid w:val="00C42D19"/>
    <w:rsid w:val="00C44AA6"/>
    <w:rsid w:val="00C60397"/>
    <w:rsid w:val="00C623C0"/>
    <w:rsid w:val="00C63207"/>
    <w:rsid w:val="00C718EC"/>
    <w:rsid w:val="00C74A6A"/>
    <w:rsid w:val="00C753CC"/>
    <w:rsid w:val="00C7551A"/>
    <w:rsid w:val="00C86765"/>
    <w:rsid w:val="00C90593"/>
    <w:rsid w:val="00C92C40"/>
    <w:rsid w:val="00C93284"/>
    <w:rsid w:val="00C9442C"/>
    <w:rsid w:val="00CA3FE5"/>
    <w:rsid w:val="00CB45A0"/>
    <w:rsid w:val="00CC545C"/>
    <w:rsid w:val="00CC5E1F"/>
    <w:rsid w:val="00CD0DB8"/>
    <w:rsid w:val="00CD3F1B"/>
    <w:rsid w:val="00CE4A75"/>
    <w:rsid w:val="00CE5A4B"/>
    <w:rsid w:val="00CE6484"/>
    <w:rsid w:val="00CF28FF"/>
    <w:rsid w:val="00CF7361"/>
    <w:rsid w:val="00D06392"/>
    <w:rsid w:val="00D0642C"/>
    <w:rsid w:val="00D24154"/>
    <w:rsid w:val="00D30C0B"/>
    <w:rsid w:val="00D4299B"/>
    <w:rsid w:val="00D50B97"/>
    <w:rsid w:val="00D51482"/>
    <w:rsid w:val="00D55D9E"/>
    <w:rsid w:val="00D57999"/>
    <w:rsid w:val="00D7178B"/>
    <w:rsid w:val="00D73C22"/>
    <w:rsid w:val="00D82D32"/>
    <w:rsid w:val="00D85101"/>
    <w:rsid w:val="00D879EC"/>
    <w:rsid w:val="00D9033B"/>
    <w:rsid w:val="00D91EE2"/>
    <w:rsid w:val="00D97E73"/>
    <w:rsid w:val="00DA0AFD"/>
    <w:rsid w:val="00DA1C93"/>
    <w:rsid w:val="00DA3AE3"/>
    <w:rsid w:val="00DA6EDA"/>
    <w:rsid w:val="00DB0BB5"/>
    <w:rsid w:val="00DB680C"/>
    <w:rsid w:val="00DB7B41"/>
    <w:rsid w:val="00DC344F"/>
    <w:rsid w:val="00DC5E2E"/>
    <w:rsid w:val="00DD0208"/>
    <w:rsid w:val="00DD182B"/>
    <w:rsid w:val="00DF4B64"/>
    <w:rsid w:val="00E00D10"/>
    <w:rsid w:val="00E015F4"/>
    <w:rsid w:val="00E05207"/>
    <w:rsid w:val="00E111F6"/>
    <w:rsid w:val="00E21210"/>
    <w:rsid w:val="00E23842"/>
    <w:rsid w:val="00E239D1"/>
    <w:rsid w:val="00E258EF"/>
    <w:rsid w:val="00E31227"/>
    <w:rsid w:val="00E352C4"/>
    <w:rsid w:val="00E363D3"/>
    <w:rsid w:val="00E54987"/>
    <w:rsid w:val="00E566BF"/>
    <w:rsid w:val="00E75061"/>
    <w:rsid w:val="00E83E0F"/>
    <w:rsid w:val="00E86DD5"/>
    <w:rsid w:val="00E90224"/>
    <w:rsid w:val="00EB0122"/>
    <w:rsid w:val="00EB6BFE"/>
    <w:rsid w:val="00EC12BD"/>
    <w:rsid w:val="00EC3921"/>
    <w:rsid w:val="00EC5747"/>
    <w:rsid w:val="00EE3B93"/>
    <w:rsid w:val="00EF1E07"/>
    <w:rsid w:val="00EF4586"/>
    <w:rsid w:val="00F13F96"/>
    <w:rsid w:val="00F17F9C"/>
    <w:rsid w:val="00F20D01"/>
    <w:rsid w:val="00F26DF2"/>
    <w:rsid w:val="00F35E8C"/>
    <w:rsid w:val="00F37A83"/>
    <w:rsid w:val="00F43619"/>
    <w:rsid w:val="00F522A5"/>
    <w:rsid w:val="00F5464C"/>
    <w:rsid w:val="00F54874"/>
    <w:rsid w:val="00F60B2F"/>
    <w:rsid w:val="00F63DD8"/>
    <w:rsid w:val="00F674E9"/>
    <w:rsid w:val="00F75043"/>
    <w:rsid w:val="00F75946"/>
    <w:rsid w:val="00F77453"/>
    <w:rsid w:val="00F879F0"/>
    <w:rsid w:val="00F91DE3"/>
    <w:rsid w:val="00F9379A"/>
    <w:rsid w:val="00F93C59"/>
    <w:rsid w:val="00F94AAB"/>
    <w:rsid w:val="00FA1C4D"/>
    <w:rsid w:val="00FB3553"/>
    <w:rsid w:val="00FB4F41"/>
    <w:rsid w:val="00FB4F4D"/>
    <w:rsid w:val="00FB5357"/>
    <w:rsid w:val="00FC194D"/>
    <w:rsid w:val="00FC4867"/>
    <w:rsid w:val="00FC765E"/>
    <w:rsid w:val="00FE0D44"/>
    <w:rsid w:val="00FE23DC"/>
    <w:rsid w:val="00FE4655"/>
    <w:rsid w:val="00FE5576"/>
    <w:rsid w:val="00FE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F6068"/>
  <w15:chartTrackingRefBased/>
  <w15:docId w15:val="{83AD4E3D-3C35-41AA-A1E7-5AF62895D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792"/>
    <w:pPr>
      <w:ind w:left="720"/>
      <w:contextualSpacing/>
    </w:pPr>
  </w:style>
  <w:style w:type="table" w:styleId="a4">
    <w:name w:val="Table Grid"/>
    <w:basedOn w:val="a1"/>
    <w:uiPriority w:val="39"/>
    <w:rsid w:val="00D85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717C"/>
  </w:style>
  <w:style w:type="paragraph" w:styleId="a8">
    <w:name w:val="footer"/>
    <w:basedOn w:val="a"/>
    <w:link w:val="a9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717C"/>
  </w:style>
  <w:style w:type="paragraph" w:styleId="aa">
    <w:name w:val="Balloon Text"/>
    <w:basedOn w:val="a"/>
    <w:link w:val="ab"/>
    <w:uiPriority w:val="99"/>
    <w:semiHidden/>
    <w:unhideWhenUsed/>
    <w:rsid w:val="00032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2EB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13F96"/>
    <w:pPr>
      <w:widowControl w:val="0"/>
      <w:autoSpaceDE w:val="0"/>
      <w:autoSpaceDN w:val="0"/>
      <w:spacing w:after="0" w:line="240" w:lineRule="auto"/>
      <w:ind w:firstLine="53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annotation text"/>
    <w:basedOn w:val="a"/>
    <w:link w:val="ad"/>
    <w:uiPriority w:val="99"/>
    <w:unhideWhenUsed/>
    <w:rsid w:val="00F13F9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13F96"/>
    <w:rPr>
      <w:sz w:val="20"/>
      <w:szCs w:val="20"/>
    </w:rPr>
  </w:style>
  <w:style w:type="paragraph" w:customStyle="1" w:styleId="Standard">
    <w:name w:val="Standard"/>
    <w:qFormat/>
    <w:locked/>
    <w:rsid w:val="00B804CD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105pt0pt">
    <w:name w:val="Основной текст + 10;5 pt;Полужирный;Интервал 0 pt"/>
    <w:basedOn w:val="a0"/>
    <w:rsid w:val="00F54874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1"/>
      <w:szCs w:val="21"/>
      <w:shd w:val="clear" w:color="auto" w:fill="FFFFFF"/>
      <w:lang w:val="ru-RU"/>
    </w:rPr>
  </w:style>
  <w:style w:type="character" w:styleId="ae">
    <w:name w:val="annotation reference"/>
    <w:basedOn w:val="a0"/>
    <w:uiPriority w:val="99"/>
    <w:semiHidden/>
    <w:unhideWhenUsed/>
    <w:rsid w:val="00B9091F"/>
    <w:rPr>
      <w:sz w:val="16"/>
      <w:szCs w:val="16"/>
    </w:rPr>
  </w:style>
  <w:style w:type="paragraph" w:styleId="af">
    <w:name w:val="annotation subject"/>
    <w:basedOn w:val="ac"/>
    <w:next w:val="ac"/>
    <w:link w:val="af0"/>
    <w:uiPriority w:val="99"/>
    <w:semiHidden/>
    <w:unhideWhenUsed/>
    <w:rsid w:val="00B9091F"/>
    <w:rPr>
      <w:b/>
      <w:bCs/>
    </w:rPr>
  </w:style>
  <w:style w:type="character" w:customStyle="1" w:styleId="af0">
    <w:name w:val="Тема примечания Знак"/>
    <w:basedOn w:val="ad"/>
    <w:link w:val="af"/>
    <w:uiPriority w:val="99"/>
    <w:semiHidden/>
    <w:rsid w:val="00B9091F"/>
    <w:rPr>
      <w:b/>
      <w:bCs/>
      <w:sz w:val="20"/>
      <w:szCs w:val="20"/>
    </w:rPr>
  </w:style>
  <w:style w:type="numbering" w:customStyle="1" w:styleId="1">
    <w:name w:val="Стиль1"/>
    <w:uiPriority w:val="99"/>
    <w:rsid w:val="0007622A"/>
    <w:pPr>
      <w:numPr>
        <w:numId w:val="5"/>
      </w:numPr>
    </w:pPr>
  </w:style>
  <w:style w:type="paragraph" w:styleId="af1">
    <w:name w:val="Normal (Web)"/>
    <w:basedOn w:val="a"/>
    <w:uiPriority w:val="99"/>
    <w:semiHidden/>
    <w:unhideWhenUsed/>
    <w:rsid w:val="002C1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1F4E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2">
    <w:name w:val="Style12"/>
    <w:basedOn w:val="a"/>
    <w:rsid w:val="003C417D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21564-CF6A-4C93-BC39-61EB12ED1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2776</TotalTime>
  <Pages>1</Pages>
  <Words>1130</Words>
  <Characters>6442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Чурунец А.С.</dc:creator>
  <cp:keywords/>
  <dc:description/>
  <cp:lastModifiedBy>Пользователь</cp:lastModifiedBy>
  <cp:revision>58</cp:revision>
  <cp:lastPrinted>2026-02-12T08:15:00Z</cp:lastPrinted>
  <dcterms:created xsi:type="dcterms:W3CDTF">2025-10-13T14:14:00Z</dcterms:created>
  <dcterms:modified xsi:type="dcterms:W3CDTF">2026-06-10T12:26:00Z</dcterms:modified>
</cp:coreProperties>
</file>